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2AB" w:rsidRDefault="00754C0D"/>
    <w:p w:rsidR="00A30F77" w:rsidRPr="00582845" w:rsidRDefault="00A30F77" w:rsidP="00582845">
      <w:pPr>
        <w:ind w:firstLineChars="100" w:firstLine="720"/>
        <w:rPr>
          <w:rFonts w:ascii="STKaiti" w:eastAsia="STKaiti" w:hAnsi="STKaiti" w:cs="Arial"/>
          <w:color w:val="000000"/>
          <w:kern w:val="0"/>
          <w:sz w:val="72"/>
          <w:szCs w:val="72"/>
        </w:rPr>
      </w:pPr>
      <w:r w:rsidRPr="00582845">
        <w:rPr>
          <w:rFonts w:ascii="STKaiti" w:eastAsia="STKaiti" w:hAnsi="STKaiti" w:cs="Arial" w:hint="eastAsia"/>
          <w:color w:val="000000"/>
          <w:kern w:val="0"/>
          <w:sz w:val="72"/>
          <w:szCs w:val="72"/>
        </w:rPr>
        <w:t>网络合作共赢企划书</w:t>
      </w:r>
    </w:p>
    <w:p w:rsidR="009F66F0" w:rsidRPr="009F66F0" w:rsidRDefault="009F66F0" w:rsidP="009F66F0">
      <w:pPr>
        <w:pStyle w:val="a7"/>
        <w:numPr>
          <w:ilvl w:val="0"/>
          <w:numId w:val="1"/>
        </w:numPr>
        <w:ind w:firstLineChars="0"/>
        <w:rPr>
          <w:rFonts w:ascii="STKaiti" w:eastAsia="STKaiti" w:hAnsi="STKaiti" w:cs="Arial"/>
          <w:color w:val="000000"/>
          <w:kern w:val="0"/>
          <w:sz w:val="32"/>
          <w:szCs w:val="32"/>
        </w:rPr>
      </w:pPr>
      <w:r w:rsidRPr="009F66F0">
        <w:rPr>
          <w:rFonts w:ascii="STKaiti" w:eastAsia="STKaiti" w:hAnsi="STKaiti" w:cs="Arial" w:hint="eastAsia"/>
          <w:color w:val="000000"/>
          <w:kern w:val="0"/>
          <w:sz w:val="32"/>
          <w:szCs w:val="32"/>
        </w:rPr>
        <w:t>目标前景</w:t>
      </w:r>
    </w:p>
    <w:p w:rsidR="009F66F0" w:rsidRDefault="009F66F0" w:rsidP="009F66F0">
      <w:pPr>
        <w:pStyle w:val="a7"/>
        <w:numPr>
          <w:ilvl w:val="0"/>
          <w:numId w:val="1"/>
        </w:numPr>
        <w:ind w:firstLineChars="0"/>
        <w:rPr>
          <w:rFonts w:ascii="STKaiti" w:eastAsia="STKaiti" w:hAnsi="STKaiti" w:cs="Arial"/>
          <w:color w:val="000000"/>
          <w:kern w:val="0"/>
          <w:sz w:val="32"/>
          <w:szCs w:val="32"/>
        </w:rPr>
      </w:pPr>
      <w:r>
        <w:rPr>
          <w:rFonts w:ascii="STKaiti" w:eastAsia="STKaiti" w:hAnsi="STKaiti" w:cs="Arial" w:hint="eastAsia"/>
          <w:color w:val="000000"/>
          <w:kern w:val="0"/>
          <w:sz w:val="32"/>
          <w:szCs w:val="32"/>
        </w:rPr>
        <w:t>合作范围</w:t>
      </w:r>
    </w:p>
    <w:p w:rsidR="009F66F0" w:rsidRDefault="009F66F0" w:rsidP="009F66F0">
      <w:pPr>
        <w:pStyle w:val="a7"/>
        <w:numPr>
          <w:ilvl w:val="0"/>
          <w:numId w:val="1"/>
        </w:numPr>
        <w:ind w:firstLineChars="0"/>
        <w:rPr>
          <w:rFonts w:ascii="STKaiti" w:eastAsia="STKaiti" w:hAnsi="STKaiti" w:cs="Arial"/>
          <w:color w:val="000000"/>
          <w:kern w:val="0"/>
          <w:sz w:val="32"/>
          <w:szCs w:val="32"/>
        </w:rPr>
      </w:pPr>
      <w:r>
        <w:rPr>
          <w:rFonts w:ascii="STKaiti" w:eastAsia="STKaiti" w:hAnsi="STKaiti" w:cs="Arial" w:hint="eastAsia"/>
          <w:color w:val="000000"/>
          <w:kern w:val="0"/>
          <w:sz w:val="32"/>
          <w:szCs w:val="32"/>
        </w:rPr>
        <w:t>合作方式</w:t>
      </w:r>
    </w:p>
    <w:p w:rsidR="009F66F0" w:rsidRDefault="009F66F0" w:rsidP="009F66F0">
      <w:pPr>
        <w:pStyle w:val="a7"/>
        <w:ind w:left="1040" w:firstLineChars="0" w:firstLine="0"/>
        <w:rPr>
          <w:rFonts w:ascii="STKaiti" w:eastAsia="STKaiti" w:hAnsi="STKaiti" w:cs="Arial"/>
          <w:color w:val="000000"/>
          <w:kern w:val="0"/>
          <w:sz w:val="32"/>
          <w:szCs w:val="32"/>
        </w:rPr>
      </w:pPr>
    </w:p>
    <w:p w:rsidR="009F66F0" w:rsidRPr="009F66F0" w:rsidRDefault="009F66F0" w:rsidP="009F66F0">
      <w:pPr>
        <w:pStyle w:val="a7"/>
        <w:ind w:left="1040" w:firstLineChars="0" w:firstLine="0"/>
        <w:rPr>
          <w:rFonts w:ascii="STKaiti" w:eastAsia="STKaiti" w:hAnsi="STKaiti" w:cs="Arial"/>
          <w:color w:val="000000"/>
          <w:kern w:val="0"/>
          <w:sz w:val="32"/>
          <w:szCs w:val="32"/>
        </w:rPr>
      </w:pPr>
    </w:p>
    <w:p w:rsidR="009F66F0" w:rsidRPr="009F66F0" w:rsidRDefault="009F66F0" w:rsidP="009F66F0">
      <w:pPr>
        <w:pStyle w:val="a7"/>
        <w:numPr>
          <w:ilvl w:val="1"/>
          <w:numId w:val="1"/>
        </w:numPr>
        <w:ind w:firstLineChars="0"/>
        <w:rPr>
          <w:rFonts w:ascii="STKaiti" w:eastAsia="STKaiti" w:hAnsi="STKaiti" w:cs="Arial"/>
          <w:b/>
          <w:color w:val="000000"/>
          <w:kern w:val="0"/>
          <w:sz w:val="44"/>
          <w:szCs w:val="44"/>
        </w:rPr>
      </w:pPr>
      <w:r w:rsidRPr="009F66F0">
        <w:rPr>
          <w:rFonts w:ascii="STKaiti" w:eastAsia="STKaiti" w:hAnsi="STKaiti" w:cs="Arial" w:hint="eastAsia"/>
          <w:b/>
          <w:color w:val="000000"/>
          <w:kern w:val="0"/>
          <w:sz w:val="44"/>
          <w:szCs w:val="44"/>
        </w:rPr>
        <w:t>目标前景</w:t>
      </w:r>
    </w:p>
    <w:p w:rsidR="009F66F0" w:rsidRDefault="009F66F0" w:rsidP="007747CF">
      <w:pPr>
        <w:ind w:firstLineChars="100" w:firstLine="320"/>
        <w:rPr>
          <w:rFonts w:ascii="STKaiti" w:eastAsia="STKaiti" w:hAnsi="STKaiti" w:cs="Arial"/>
          <w:color w:val="000000"/>
          <w:kern w:val="0"/>
          <w:sz w:val="32"/>
          <w:szCs w:val="32"/>
        </w:rPr>
      </w:pPr>
    </w:p>
    <w:p w:rsidR="007747CF" w:rsidRDefault="00A30F77" w:rsidP="007747CF">
      <w:pPr>
        <w:ind w:firstLineChars="100" w:firstLine="320"/>
        <w:rPr>
          <w:rFonts w:ascii="STKaiti" w:eastAsia="STKaiti" w:hAnsi="STKaiti" w:cs="Arial"/>
          <w:color w:val="000000"/>
          <w:kern w:val="0"/>
          <w:sz w:val="32"/>
          <w:szCs w:val="32"/>
        </w:rPr>
      </w:pPr>
      <w:r>
        <w:rPr>
          <w:rFonts w:ascii="STKaiti" w:eastAsia="STKaiti" w:hAnsi="STKaiti" w:cs="Arial" w:hint="eastAsia"/>
          <w:color w:val="000000"/>
          <w:kern w:val="0"/>
          <w:sz w:val="32"/>
          <w:szCs w:val="32"/>
        </w:rPr>
        <w:t>随着中国国家经济的高速发展，国家政策的改变，国家货币升值，国内投资方向困惑，政府为了防止炒房过热，控制购房数量，其它行业也如此，一天不如一天，加上日元与人民币相对不断的贬值，少量的人民币就换相当多的日元，一个国家的民众会选择往另外一个国家旅游购物的想法，通过旅游同时他们发现，日本的房产价格比国内很多城市都要低，也发现商品物价也不是很高，质量高，制度稳定，从各种的角度出发观察日本制度比较优越先进。至2017年12月底统计中国到日本年观光游客已经超过了</w:t>
      </w:r>
      <w:r w:rsidR="007747CF">
        <w:rPr>
          <w:rFonts w:ascii="STKaiti" w:eastAsia="STKaiti" w:hAnsi="STKaiti" w:cs="Arial" w:hint="eastAsia"/>
          <w:color w:val="000000"/>
          <w:kern w:val="0"/>
          <w:sz w:val="32"/>
          <w:szCs w:val="32"/>
        </w:rPr>
        <w:t>12</w:t>
      </w:r>
      <w:r>
        <w:rPr>
          <w:rFonts w:ascii="STKaiti" w:eastAsia="STKaiti" w:hAnsi="STKaiti" w:cs="Arial" w:hint="eastAsia"/>
          <w:color w:val="000000"/>
          <w:kern w:val="0"/>
          <w:sz w:val="32"/>
          <w:szCs w:val="32"/>
        </w:rPr>
        <w:t>00万人。</w:t>
      </w:r>
    </w:p>
    <w:p w:rsidR="007747CF" w:rsidRDefault="007747CF" w:rsidP="007747CF">
      <w:pPr>
        <w:ind w:firstLineChars="100" w:firstLine="210"/>
        <w:rPr>
          <w:rFonts w:ascii="STKaiti" w:eastAsia="STKaiti" w:hAnsi="STKaiti" w:cs="Arial"/>
          <w:color w:val="000000"/>
          <w:kern w:val="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DA60F03" wp14:editId="369AA029">
            <wp:extent cx="1733550" cy="1199039"/>
            <wp:effectExtent l="0" t="0" r="0" b="1270"/>
            <wp:docPr id="6" name="图片 6" descr="https://p.ssl.qhimg.com/dmfd/120_83_80/t01ef9d7652a3300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.ssl.qhimg.com/dmfd/120_83_80/t01ef9d7652a33007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9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TKaiti" w:eastAsia="STKaiti" w:hAnsi="STKaiti" w:cs="Arial" w:hint="eastAsia"/>
          <w:color w:val="000000"/>
          <w:kern w:val="0"/>
          <w:sz w:val="32"/>
          <w:szCs w:val="32"/>
        </w:rPr>
        <w:t>4月15日，中国外交部长</w:t>
      </w:r>
      <w:r w:rsidRPr="007747CF">
        <w:rPr>
          <w:rFonts w:ascii="STKaiti" w:eastAsia="STKaiti" w:hAnsi="STKaiti" w:cs="Arial" w:hint="eastAsia"/>
          <w:b/>
          <w:color w:val="000000"/>
          <w:kern w:val="0"/>
          <w:sz w:val="32"/>
          <w:szCs w:val="32"/>
          <w:u w:val="single"/>
        </w:rPr>
        <w:t>王毅</w:t>
      </w:r>
      <w:r>
        <w:rPr>
          <w:rFonts w:ascii="STKaiti" w:eastAsia="STKaiti" w:hAnsi="STKaiti" w:cs="Arial" w:hint="eastAsia"/>
          <w:color w:val="000000"/>
          <w:kern w:val="0"/>
          <w:sz w:val="32"/>
          <w:szCs w:val="32"/>
        </w:rPr>
        <w:t>访问日本，代表着中日关系将走向正常化！</w:t>
      </w:r>
    </w:p>
    <w:p w:rsidR="007747CF" w:rsidRDefault="00A30F77" w:rsidP="007747CF">
      <w:pPr>
        <w:ind w:firstLineChars="100" w:firstLine="320"/>
        <w:rPr>
          <w:rFonts w:ascii="STKaiti" w:eastAsia="STKaiti" w:hAnsi="STKaiti" w:cs="Arial"/>
          <w:color w:val="000000"/>
          <w:kern w:val="0"/>
          <w:sz w:val="32"/>
          <w:szCs w:val="32"/>
        </w:rPr>
      </w:pPr>
      <w:r>
        <w:rPr>
          <w:rFonts w:ascii="STKaiti" w:eastAsia="STKaiti" w:hAnsi="STKaiti" w:cs="Arial" w:hint="eastAsia"/>
          <w:color w:val="000000"/>
          <w:kern w:val="0"/>
          <w:sz w:val="32"/>
          <w:szCs w:val="32"/>
        </w:rPr>
        <w:t>2020日本将承办奥运会，又是日本经济再次走向辉煌的第二个春天，日本具有蕴含着巨大的商机。</w:t>
      </w:r>
    </w:p>
    <w:p w:rsidR="009F66F0" w:rsidRDefault="00A30F77" w:rsidP="009F66F0">
      <w:pPr>
        <w:ind w:firstLineChars="100" w:firstLine="300"/>
        <w:rPr>
          <w:rFonts w:ascii="STKaiti" w:eastAsia="STKaiti" w:hAnsi="STKaiti" w:cs="Arial"/>
          <w:color w:val="333333"/>
          <w:sz w:val="30"/>
          <w:szCs w:val="30"/>
          <w:shd w:val="clear" w:color="auto" w:fill="FFFFFF"/>
        </w:rPr>
      </w:pPr>
      <w:r w:rsidRPr="00A30F77">
        <w:rPr>
          <w:rFonts w:ascii="STKaiti" w:eastAsia="STKaiti" w:hAnsi="STKaiti" w:cs="Arial"/>
          <w:color w:val="333333"/>
          <w:sz w:val="30"/>
          <w:szCs w:val="30"/>
          <w:shd w:val="clear" w:color="auto" w:fill="FFFFFF"/>
        </w:rPr>
        <w:t>合作经营”模式来做B2B，可以说避开了通用</w:t>
      </w:r>
      <w:hyperlink r:id="rId6" w:tgtFrame="_blank" w:history="1">
        <w:r w:rsidRPr="00A30F77">
          <w:rPr>
            <w:rStyle w:val="a4"/>
            <w:rFonts w:ascii="STKaiti" w:eastAsia="STKaiti" w:hAnsi="STKaiti" w:cs="Arial"/>
            <w:color w:val="0063C8"/>
            <w:sz w:val="30"/>
            <w:szCs w:val="30"/>
            <w:shd w:val="clear" w:color="auto" w:fill="FFFFFF"/>
          </w:rPr>
          <w:t>电子商务平台</w:t>
        </w:r>
      </w:hyperlink>
      <w:r w:rsidRPr="00A30F77">
        <w:rPr>
          <w:rFonts w:ascii="STKaiti" w:eastAsia="STKaiti" w:hAnsi="STKaiti" w:cs="Arial"/>
          <w:color w:val="333333"/>
          <w:sz w:val="30"/>
          <w:szCs w:val="30"/>
          <w:shd w:val="clear" w:color="auto" w:fill="FFFFFF"/>
        </w:rPr>
        <w:t>会员制服务统一的弊端，更加趋向于个性化</w:t>
      </w:r>
      <w:r>
        <w:rPr>
          <w:rFonts w:ascii="STKaiti" w:eastAsia="STKaiti" w:hAnsi="STKaiti" w:cs="Arial"/>
          <w:color w:val="333333"/>
          <w:sz w:val="30"/>
          <w:szCs w:val="30"/>
          <w:shd w:val="clear" w:color="auto" w:fill="FFFFFF"/>
        </w:rPr>
        <w:t>超级</w:t>
      </w:r>
      <w:r w:rsidRPr="00A30F77">
        <w:rPr>
          <w:rFonts w:ascii="STKaiti" w:eastAsia="STKaiti" w:hAnsi="STKaiti" w:cs="Arial"/>
          <w:color w:val="333333"/>
          <w:sz w:val="30"/>
          <w:szCs w:val="30"/>
          <w:shd w:val="clear" w:color="auto" w:fill="FFFFFF"/>
        </w:rPr>
        <w:t>服务，企业与中搜行业</w:t>
      </w:r>
      <w:r>
        <w:rPr>
          <w:rFonts w:ascii="STKaiti" w:eastAsia="STKaiti" w:hAnsi="STKaiti" w:cs="Arial"/>
          <w:color w:val="333333"/>
          <w:sz w:val="30"/>
          <w:szCs w:val="30"/>
          <w:shd w:val="clear" w:color="auto" w:fill="FFFFFF"/>
        </w:rPr>
        <w:t>日本与</w:t>
      </w:r>
      <w:r w:rsidRPr="00A30F77">
        <w:rPr>
          <w:rFonts w:ascii="STKaiti" w:eastAsia="STKaiti" w:hAnsi="STKaiti" w:cs="Arial"/>
          <w:color w:val="333333"/>
          <w:sz w:val="30"/>
          <w:szCs w:val="30"/>
          <w:shd w:val="clear" w:color="auto" w:fill="FFFFFF"/>
        </w:rPr>
        <w:t>中国共同运营的垂直细分行业电子商务平台更加贴近传统行业。</w:t>
      </w:r>
    </w:p>
    <w:p w:rsidR="009F66F0" w:rsidRPr="009F66F0" w:rsidRDefault="009F66F0" w:rsidP="009F66F0">
      <w:pPr>
        <w:ind w:firstLineChars="100" w:firstLine="301"/>
        <w:rPr>
          <w:rFonts w:ascii="STKaiti" w:eastAsia="STKaiti" w:hAnsi="STKaiti" w:cs="Arial"/>
          <w:b/>
          <w:color w:val="333333"/>
          <w:sz w:val="30"/>
          <w:szCs w:val="30"/>
          <w:shd w:val="clear" w:color="auto" w:fill="FFFFFF"/>
        </w:rPr>
      </w:pPr>
      <w:r w:rsidRPr="009F66F0">
        <w:rPr>
          <w:rFonts w:ascii="STKaiti" w:eastAsia="STKaiti" w:hAnsi="STKaiti" w:cs="Arial" w:hint="eastAsia"/>
          <w:b/>
          <w:color w:val="333333"/>
          <w:sz w:val="30"/>
          <w:szCs w:val="30"/>
          <w:shd w:val="clear" w:color="auto" w:fill="FFFFFF"/>
        </w:rPr>
        <w:t>目前合作成功企业；</w:t>
      </w:r>
    </w:p>
    <w:p w:rsidR="009F66F0" w:rsidRDefault="009F66F0" w:rsidP="009F66F0">
      <w:pPr>
        <w:ind w:firstLineChars="100" w:firstLine="300"/>
        <w:rPr>
          <w:rFonts w:ascii="STKaiti" w:eastAsia="STKaiti" w:hAnsi="STKaiti" w:cs="Arial"/>
          <w:color w:val="333333"/>
          <w:sz w:val="30"/>
          <w:szCs w:val="30"/>
          <w:shd w:val="clear" w:color="auto" w:fill="FFFFFF"/>
        </w:rPr>
      </w:pPr>
      <w:r>
        <w:rPr>
          <w:rFonts w:ascii="STKaiti" w:eastAsia="STKaiti" w:hAnsi="STKaiti" w:cs="Arial" w:hint="eastAsia"/>
          <w:color w:val="333333"/>
          <w:sz w:val="30"/>
          <w:szCs w:val="30"/>
          <w:shd w:val="clear" w:color="auto" w:fill="FFFFFF"/>
        </w:rPr>
        <w:t>目前在日本出名的网络公司有；小春网</w:t>
      </w:r>
    </w:p>
    <w:p w:rsidR="009F66F0" w:rsidRDefault="009F66F0" w:rsidP="009F66F0">
      <w:pPr>
        <w:ind w:firstLineChars="100" w:firstLine="300"/>
        <w:rPr>
          <w:rFonts w:ascii="STKaiti" w:eastAsia="STKaiti" w:hAnsi="STKaiti" w:cs="Arial"/>
          <w:color w:val="333333"/>
          <w:sz w:val="30"/>
          <w:szCs w:val="30"/>
          <w:shd w:val="clear" w:color="auto" w:fill="FFFFFF"/>
        </w:rPr>
      </w:pPr>
      <w:r>
        <w:rPr>
          <w:rFonts w:ascii="STKaiti" w:eastAsia="STKaiti" w:hAnsi="STKaiti" w:cs="Arial" w:hint="eastAsia"/>
          <w:color w:val="333333"/>
          <w:sz w:val="30"/>
          <w:szCs w:val="30"/>
          <w:shd w:val="clear" w:color="auto" w:fill="FFFFFF"/>
        </w:rPr>
        <w:t>目前在日本出名的免税店；苏宁电器的乐购仕</w:t>
      </w:r>
    </w:p>
    <w:p w:rsidR="009F66F0" w:rsidRDefault="009F66F0" w:rsidP="009F66F0">
      <w:pPr>
        <w:ind w:firstLineChars="100" w:firstLine="300"/>
        <w:rPr>
          <w:rFonts w:ascii="STKaiti" w:eastAsia="STKaiti" w:hAnsi="STKaiti" w:cs="Arial"/>
          <w:color w:val="333333"/>
          <w:sz w:val="30"/>
          <w:szCs w:val="30"/>
          <w:shd w:val="clear" w:color="auto" w:fill="FFFFFF"/>
        </w:rPr>
      </w:pPr>
      <w:r>
        <w:rPr>
          <w:rFonts w:ascii="STKaiti" w:eastAsia="STKaiti" w:hAnsi="STKaiti" w:cs="Arial" w:hint="eastAsia"/>
          <w:color w:val="333333"/>
          <w:sz w:val="30"/>
          <w:szCs w:val="30"/>
          <w:shd w:val="clear" w:color="auto" w:fill="FFFFFF"/>
        </w:rPr>
        <w:t>目前派往日本旅游的出名的旅行社；春秋旅行社</w:t>
      </w:r>
    </w:p>
    <w:p w:rsidR="009F66F0" w:rsidRDefault="009F66F0" w:rsidP="009F66F0">
      <w:pPr>
        <w:ind w:firstLineChars="100" w:firstLine="300"/>
        <w:rPr>
          <w:rFonts w:ascii="STKaiti" w:eastAsia="STKaiti" w:hAnsi="STKaiti" w:cs="Arial"/>
          <w:color w:val="333333"/>
          <w:sz w:val="30"/>
          <w:szCs w:val="30"/>
          <w:shd w:val="clear" w:color="auto" w:fill="FFFFFF"/>
        </w:rPr>
      </w:pPr>
      <w:r>
        <w:rPr>
          <w:rFonts w:ascii="STKaiti" w:eastAsia="STKaiti" w:hAnsi="STKaiti" w:cs="Arial" w:hint="eastAsia"/>
          <w:color w:val="333333"/>
          <w:sz w:val="30"/>
          <w:szCs w:val="30"/>
          <w:shd w:val="clear" w:color="auto" w:fill="FFFFFF"/>
        </w:rPr>
        <w:t>目前在日本食品成功食品店；阳光城，友谊商店，日光商店</w:t>
      </w:r>
    </w:p>
    <w:p w:rsidR="00314218" w:rsidRDefault="009F66F0" w:rsidP="00314218">
      <w:pPr>
        <w:ind w:leftChars="100" w:left="3210" w:hangingChars="1000" w:hanging="3000"/>
        <w:rPr>
          <w:rFonts w:ascii="STKaiti" w:eastAsia="STKaiti" w:hAnsi="STKaiti" w:cs="Arial"/>
          <w:color w:val="333333"/>
          <w:sz w:val="30"/>
          <w:szCs w:val="30"/>
          <w:shd w:val="clear" w:color="auto" w:fill="FFFFFF"/>
        </w:rPr>
      </w:pPr>
      <w:r>
        <w:rPr>
          <w:rFonts w:ascii="STKaiti" w:eastAsia="STKaiti" w:hAnsi="STKaiti" w:cs="Arial" w:hint="eastAsia"/>
          <w:color w:val="333333"/>
          <w:sz w:val="30"/>
          <w:szCs w:val="30"/>
          <w:shd w:val="clear" w:color="auto" w:fill="FFFFFF"/>
        </w:rPr>
        <w:t>目前在日本</w:t>
      </w:r>
      <w:r w:rsidR="00314218">
        <w:rPr>
          <w:rFonts w:ascii="STKaiti" w:eastAsia="STKaiti" w:hAnsi="STKaiti" w:cs="Arial" w:hint="eastAsia"/>
          <w:color w:val="333333"/>
          <w:sz w:val="30"/>
          <w:szCs w:val="30"/>
          <w:shd w:val="clear" w:color="auto" w:fill="FFFFFF"/>
        </w:rPr>
        <w:t>出名饭店；张亮麻辣烫，麻辣诱惑，新亚饭店，</w:t>
      </w:r>
    </w:p>
    <w:p w:rsidR="009F66F0" w:rsidRDefault="00314218" w:rsidP="00314218">
      <w:pPr>
        <w:ind w:leftChars="1100" w:left="2310" w:firstLineChars="300" w:firstLine="900"/>
        <w:rPr>
          <w:rFonts w:ascii="STKaiti" w:eastAsia="STKaiti" w:hAnsi="STKaiti" w:cs="Arial"/>
          <w:color w:val="333333"/>
          <w:sz w:val="30"/>
          <w:szCs w:val="30"/>
          <w:shd w:val="clear" w:color="auto" w:fill="FFFFFF"/>
        </w:rPr>
      </w:pPr>
      <w:r>
        <w:rPr>
          <w:rFonts w:ascii="STKaiti" w:eastAsia="STKaiti" w:hAnsi="STKaiti" w:cs="Arial" w:hint="eastAsia"/>
          <w:color w:val="333333"/>
          <w:sz w:val="30"/>
          <w:szCs w:val="30"/>
          <w:shd w:val="clear" w:color="auto" w:fill="FFFFFF"/>
        </w:rPr>
        <w:t>东京中华街，四季香饭店，</w:t>
      </w:r>
    </w:p>
    <w:p w:rsidR="00A30F77" w:rsidRPr="009F66F0" w:rsidRDefault="00A30F77" w:rsidP="007747CF">
      <w:pPr>
        <w:ind w:firstLineChars="100" w:firstLine="300"/>
        <w:rPr>
          <w:rFonts w:ascii="STKaiti" w:eastAsia="STKaiti" w:hAnsi="STKaiti" w:cs="Arial"/>
          <w:color w:val="333333"/>
          <w:sz w:val="30"/>
          <w:szCs w:val="30"/>
          <w:shd w:val="clear" w:color="auto" w:fill="FFFFFF"/>
        </w:rPr>
      </w:pPr>
    </w:p>
    <w:p w:rsidR="009F66F0" w:rsidRDefault="009F66F0" w:rsidP="009F66F0">
      <w:pPr>
        <w:ind w:firstLineChars="100" w:firstLine="361"/>
        <w:rPr>
          <w:rFonts w:ascii="STKaiti" w:eastAsia="STKaiti" w:hAnsi="STKaiti" w:cs="Arial"/>
          <w:b/>
          <w:color w:val="333333"/>
          <w:sz w:val="36"/>
          <w:szCs w:val="36"/>
          <w:shd w:val="clear" w:color="auto" w:fill="FFFFFF"/>
        </w:rPr>
      </w:pPr>
    </w:p>
    <w:p w:rsidR="009F66F0" w:rsidRDefault="009F66F0" w:rsidP="009F66F0">
      <w:pPr>
        <w:ind w:firstLineChars="100" w:firstLine="361"/>
        <w:rPr>
          <w:rFonts w:ascii="STKaiti" w:eastAsia="STKaiti" w:hAnsi="STKaiti" w:cs="Arial"/>
          <w:b/>
          <w:color w:val="333333"/>
          <w:sz w:val="36"/>
          <w:szCs w:val="36"/>
          <w:shd w:val="clear" w:color="auto" w:fill="FFFFFF"/>
        </w:rPr>
      </w:pPr>
    </w:p>
    <w:p w:rsidR="009F66F0" w:rsidRPr="009F66F0" w:rsidRDefault="009F66F0" w:rsidP="009F66F0">
      <w:pPr>
        <w:ind w:firstLineChars="100" w:firstLine="361"/>
        <w:rPr>
          <w:rFonts w:ascii="STKaiti" w:eastAsia="STKaiti" w:hAnsi="STKaiti" w:cs="Arial"/>
          <w:b/>
          <w:color w:val="000000"/>
          <w:kern w:val="0"/>
          <w:sz w:val="36"/>
          <w:szCs w:val="36"/>
        </w:rPr>
      </w:pPr>
      <w:r w:rsidRPr="009F66F0">
        <w:rPr>
          <w:rFonts w:ascii="STKaiti" w:eastAsia="STKaiti" w:hAnsi="STKaiti" w:cs="Arial" w:hint="eastAsia"/>
          <w:b/>
          <w:color w:val="333333"/>
          <w:sz w:val="36"/>
          <w:szCs w:val="36"/>
          <w:shd w:val="clear" w:color="auto" w:fill="FFFFFF"/>
        </w:rPr>
        <w:t>二、合作范围</w:t>
      </w:r>
    </w:p>
    <w:p w:rsidR="00A30F77" w:rsidRDefault="00A30F77" w:rsidP="00A30F77">
      <w:pPr>
        <w:rPr>
          <w:rFonts w:ascii="STKaiti" w:eastAsia="STKaiti" w:hAnsi="STKaiti" w:cs="Arial"/>
          <w:color w:val="333333"/>
          <w:sz w:val="30"/>
          <w:szCs w:val="30"/>
          <w:shd w:val="clear" w:color="auto" w:fill="FFFFFF"/>
        </w:rPr>
      </w:pPr>
      <w:r>
        <w:rPr>
          <w:rFonts w:ascii="STKaiti" w:eastAsia="STKaiti" w:hAnsi="STKaiti" w:cs="Arial" w:hint="eastAsia"/>
          <w:color w:val="333333"/>
          <w:sz w:val="30"/>
          <w:szCs w:val="30"/>
          <w:shd w:val="clear" w:color="auto" w:fill="FFFFFF"/>
        </w:rPr>
        <w:t>主要合作营业项目有；</w:t>
      </w:r>
    </w:p>
    <w:p w:rsidR="00A30F77" w:rsidRPr="002512D4" w:rsidRDefault="00A30F77" w:rsidP="00A30F77">
      <w:pPr>
        <w:rPr>
          <w:rFonts w:ascii="STHupo" w:eastAsia="STHupo" w:hAnsi="STKaiti" w:cs="Arial"/>
          <w:b/>
          <w:color w:val="FF0000"/>
          <w:sz w:val="36"/>
          <w:szCs w:val="36"/>
          <w:shd w:val="clear" w:color="auto" w:fill="FFFFFF"/>
        </w:rPr>
      </w:pPr>
      <w:r w:rsidRPr="002512D4">
        <w:rPr>
          <w:rFonts w:ascii="STHupo" w:eastAsia="STHupo" w:hAnsi="STKaiti" w:cs="Arial" w:hint="eastAsia"/>
          <w:b/>
          <w:color w:val="FF0000"/>
          <w:sz w:val="36"/>
          <w:szCs w:val="36"/>
          <w:shd w:val="clear" w:color="auto" w:fill="FFFFFF"/>
        </w:rPr>
        <w:lastRenderedPageBreak/>
        <w:t>旅游，房产，投资，留学，贸易，代购，</w:t>
      </w:r>
      <w:r w:rsidR="00582845" w:rsidRPr="002512D4">
        <w:rPr>
          <w:rFonts w:ascii="STHupo" w:eastAsia="STHupo" w:hAnsi="STKaiti" w:cs="Arial" w:hint="eastAsia"/>
          <w:b/>
          <w:color w:val="FF0000"/>
          <w:sz w:val="36"/>
          <w:szCs w:val="36"/>
          <w:shd w:val="clear" w:color="auto" w:fill="FFFFFF"/>
        </w:rPr>
        <w:t>其它</w:t>
      </w:r>
    </w:p>
    <w:p w:rsidR="002512D4" w:rsidRDefault="002512D4" w:rsidP="00A30F77">
      <w:pPr>
        <w:rPr>
          <w:rFonts w:ascii="STKaiti" w:eastAsia="STKaiti" w:hAnsi="STKaiti" w:cs="Arial"/>
          <w:color w:val="333333"/>
          <w:sz w:val="30"/>
          <w:szCs w:val="30"/>
          <w:shd w:val="clear" w:color="auto" w:fill="FFFFFF"/>
        </w:rPr>
      </w:pPr>
    </w:p>
    <w:p w:rsidR="009F66F0" w:rsidRDefault="005D0284" w:rsidP="00A30F77">
      <w:pPr>
        <w:rPr>
          <w:rFonts w:ascii="STKaiti" w:eastAsia="STKaiti" w:hAnsi="STKaiti" w:cs="Arial"/>
          <w:color w:val="333333"/>
          <w:sz w:val="30"/>
          <w:szCs w:val="30"/>
          <w:shd w:val="clear" w:color="auto" w:fill="FFFFFF"/>
        </w:rPr>
      </w:pPr>
      <w:r>
        <w:rPr>
          <w:noProof/>
        </w:rPr>
        <w:drawing>
          <wp:inline distT="0" distB="0" distL="0" distR="0" wp14:anchorId="7D34E2C5" wp14:editId="70ECAB58">
            <wp:extent cx="2739231" cy="1933575"/>
            <wp:effectExtent l="0" t="0" r="4445" b="0"/>
            <wp:docPr id="1" name="图片 1" descr="http://p0.so.qhimgs1.com/bdr/_240_/t01b7dbe0c8c7918e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0.so.qhimgs1.com/bdr/_240_/t01b7dbe0c8c7918eb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231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0F77">
        <w:rPr>
          <w:rFonts w:ascii="STKaiti" w:eastAsia="STKaiti" w:hAnsi="STKaiti" w:cs="Arial" w:hint="eastAsia"/>
          <w:color w:val="333333"/>
          <w:sz w:val="30"/>
          <w:szCs w:val="30"/>
          <w:shd w:val="clear" w:color="auto" w:fill="FFFFFF"/>
        </w:rPr>
        <w:t>旅游；</w:t>
      </w:r>
      <w:r>
        <w:rPr>
          <w:noProof/>
        </w:rPr>
        <w:t xml:space="preserve"> </w:t>
      </w:r>
      <w:r w:rsidR="002512D4">
        <w:rPr>
          <w:noProof/>
        </w:rPr>
        <w:drawing>
          <wp:inline distT="0" distB="0" distL="0" distR="0" wp14:anchorId="3091C407" wp14:editId="6E08D10C">
            <wp:extent cx="2820353" cy="1790700"/>
            <wp:effectExtent l="0" t="0" r="0" b="0"/>
            <wp:docPr id="2" name="图片 2" descr="http://p1.so.qhimgs1.com/bdr/_240_/t0139d6d9803b8cce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1.so.qhimgs1.com/bdr/_240_/t0139d6d9803b8ccec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353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512D4">
        <w:rPr>
          <w:noProof/>
        </w:rPr>
        <w:drawing>
          <wp:inline distT="0" distB="0" distL="0" distR="0" wp14:anchorId="4F287F6D" wp14:editId="0C654FE5">
            <wp:extent cx="2821067" cy="1885950"/>
            <wp:effectExtent l="0" t="0" r="0" b="0"/>
            <wp:docPr id="4" name="图片 4" descr="http://p3.so.qhimgs1.com/bdr/_240_/t01b99f5eeb8c01f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3.so.qhimgs1.com/bdr/_240_/t01b99f5eeb8c01f8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067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F77" w:rsidRDefault="009F66F0" w:rsidP="00A30F77">
      <w:pPr>
        <w:rPr>
          <w:rFonts w:ascii="STKaiti" w:eastAsia="STKaiti" w:hAnsi="STKaiti" w:cs="Arial"/>
          <w:color w:val="333333"/>
          <w:sz w:val="30"/>
          <w:szCs w:val="30"/>
          <w:shd w:val="clear" w:color="auto" w:fill="FFFFFF"/>
        </w:rPr>
      </w:pPr>
      <w:r>
        <w:rPr>
          <w:rFonts w:ascii="STKaiti" w:eastAsia="STKaiti" w:hAnsi="STKaiti" w:cs="Arial" w:hint="eastAsia"/>
          <w:color w:val="333333"/>
          <w:sz w:val="30"/>
          <w:szCs w:val="30"/>
          <w:shd w:val="clear" w:color="auto" w:fill="FFFFFF"/>
        </w:rPr>
        <w:t>,1，</w:t>
      </w:r>
      <w:r w:rsidR="002512D4">
        <w:rPr>
          <w:rFonts w:ascii="STKaiti" w:eastAsia="STKaiti" w:hAnsi="STKaiti" w:cs="Arial" w:hint="eastAsia"/>
          <w:color w:val="333333"/>
          <w:sz w:val="30"/>
          <w:szCs w:val="30"/>
          <w:shd w:val="clear" w:color="auto" w:fill="FFFFFF"/>
        </w:rPr>
        <w:t>旅游；</w:t>
      </w:r>
      <w:r w:rsidR="00A30F77">
        <w:rPr>
          <w:rFonts w:ascii="STKaiti" w:eastAsia="STKaiti" w:hAnsi="STKaiti" w:cs="Arial" w:hint="eastAsia"/>
          <w:color w:val="333333"/>
          <w:sz w:val="30"/>
          <w:szCs w:val="30"/>
          <w:shd w:val="clear" w:color="auto" w:fill="FFFFFF"/>
        </w:rPr>
        <w:t>日本旅游，地接，机票</w:t>
      </w:r>
      <w:r w:rsidR="00582845">
        <w:rPr>
          <w:rFonts w:ascii="STKaiti" w:eastAsia="STKaiti" w:hAnsi="STKaiti" w:cs="Arial" w:hint="eastAsia"/>
          <w:color w:val="333333"/>
          <w:sz w:val="30"/>
          <w:szCs w:val="30"/>
          <w:shd w:val="clear" w:color="auto" w:fill="FFFFFF"/>
        </w:rPr>
        <w:t>，</w:t>
      </w:r>
    </w:p>
    <w:p w:rsidR="00582845" w:rsidRDefault="009F66F0" w:rsidP="00A30F77">
      <w:pPr>
        <w:rPr>
          <w:rFonts w:ascii="STKaiti" w:eastAsia="STKaiti" w:hAnsi="STKaiti" w:cs="Arial"/>
          <w:color w:val="333333"/>
          <w:sz w:val="30"/>
          <w:szCs w:val="30"/>
          <w:shd w:val="clear" w:color="auto" w:fill="FFFFFF"/>
        </w:rPr>
      </w:pPr>
      <w:r>
        <w:rPr>
          <w:rFonts w:ascii="STKaiti" w:eastAsia="STKaiti" w:hAnsi="STKaiti" w:cs="Arial" w:hint="eastAsia"/>
          <w:color w:val="333333"/>
          <w:sz w:val="30"/>
          <w:szCs w:val="30"/>
          <w:shd w:val="clear" w:color="auto" w:fill="FFFFFF"/>
        </w:rPr>
        <w:t>2，</w:t>
      </w:r>
      <w:r w:rsidR="00582845">
        <w:rPr>
          <w:rFonts w:ascii="STKaiti" w:eastAsia="STKaiti" w:hAnsi="STKaiti" w:cs="Arial" w:hint="eastAsia"/>
          <w:color w:val="333333"/>
          <w:sz w:val="30"/>
          <w:szCs w:val="30"/>
          <w:shd w:val="clear" w:color="auto" w:fill="FFFFFF"/>
        </w:rPr>
        <w:t>房产；日本购买房产，出租房屋，</w:t>
      </w:r>
    </w:p>
    <w:p w:rsidR="00582845" w:rsidRDefault="009F66F0" w:rsidP="009F66F0">
      <w:pPr>
        <w:ind w:left="600" w:hangingChars="200" w:hanging="600"/>
        <w:rPr>
          <w:rFonts w:ascii="STKaiti" w:eastAsia="STKaiti" w:hAnsi="STKaiti" w:cs="Arial"/>
          <w:color w:val="333333"/>
          <w:sz w:val="30"/>
          <w:szCs w:val="30"/>
          <w:shd w:val="clear" w:color="auto" w:fill="FFFFFF"/>
        </w:rPr>
      </w:pPr>
      <w:r>
        <w:rPr>
          <w:rFonts w:ascii="STKaiti" w:eastAsia="STKaiti" w:hAnsi="STKaiti" w:cs="Arial" w:hint="eastAsia"/>
          <w:color w:val="333333"/>
          <w:sz w:val="30"/>
          <w:szCs w:val="30"/>
          <w:shd w:val="clear" w:color="auto" w:fill="FFFFFF"/>
        </w:rPr>
        <w:t>3，</w:t>
      </w:r>
      <w:r w:rsidR="00582845">
        <w:rPr>
          <w:rFonts w:ascii="STKaiti" w:eastAsia="STKaiti" w:hAnsi="STKaiti" w:cs="Arial" w:hint="eastAsia"/>
          <w:color w:val="333333"/>
          <w:sz w:val="30"/>
          <w:szCs w:val="30"/>
          <w:shd w:val="clear" w:color="auto" w:fill="FFFFFF"/>
        </w:rPr>
        <w:t>投资；饭店，酒吧，酒店，旅游巴士公司，</w:t>
      </w:r>
      <w:r w:rsidR="00180367">
        <w:rPr>
          <w:rFonts w:ascii="STKaiti" w:eastAsia="STKaiti" w:hAnsi="STKaiti" w:cs="Arial" w:hint="eastAsia"/>
          <w:color w:val="333333"/>
          <w:sz w:val="30"/>
          <w:szCs w:val="30"/>
          <w:shd w:val="clear" w:color="auto" w:fill="FFFFFF"/>
        </w:rPr>
        <w:t>按摩店，</w:t>
      </w:r>
      <w:r w:rsidR="00582845">
        <w:rPr>
          <w:rFonts w:ascii="STKaiti" w:eastAsia="STKaiti" w:hAnsi="STKaiti" w:cs="Arial" w:hint="eastAsia"/>
          <w:color w:val="333333"/>
          <w:sz w:val="30"/>
          <w:szCs w:val="30"/>
          <w:shd w:val="clear" w:color="auto" w:fill="FFFFFF"/>
        </w:rPr>
        <w:t>贸易公司</w:t>
      </w:r>
      <w:r w:rsidR="00180367">
        <w:rPr>
          <w:rFonts w:ascii="STKaiti" w:eastAsia="STKaiti" w:hAnsi="STKaiti" w:cs="Arial" w:hint="eastAsia"/>
          <w:color w:val="333333"/>
          <w:sz w:val="30"/>
          <w:szCs w:val="30"/>
          <w:shd w:val="clear" w:color="auto" w:fill="FFFFFF"/>
        </w:rPr>
        <w:t>，</w:t>
      </w:r>
      <w:r w:rsidR="002512D4">
        <w:rPr>
          <w:rFonts w:ascii="STKaiti" w:eastAsia="STKaiti" w:hAnsi="STKaiti" w:cs="Arial" w:hint="eastAsia"/>
          <w:color w:val="333333"/>
          <w:sz w:val="30"/>
          <w:szCs w:val="30"/>
          <w:shd w:val="clear" w:color="auto" w:fill="FFFFFF"/>
        </w:rPr>
        <w:t>ID软件</w:t>
      </w:r>
      <w:r w:rsidR="00582845">
        <w:rPr>
          <w:rFonts w:ascii="STKaiti" w:eastAsia="STKaiti" w:hAnsi="STKaiti" w:cs="Arial" w:hint="eastAsia"/>
          <w:color w:val="333333"/>
          <w:sz w:val="30"/>
          <w:szCs w:val="30"/>
          <w:shd w:val="clear" w:color="auto" w:fill="FFFFFF"/>
        </w:rPr>
        <w:t>，等进行经营</w:t>
      </w:r>
    </w:p>
    <w:p w:rsidR="009F66F0" w:rsidRDefault="009F66F0" w:rsidP="00A30F77">
      <w:pPr>
        <w:rPr>
          <w:rFonts w:ascii="STKaiti" w:eastAsia="STKaiti" w:hAnsi="STKaiti" w:cs="Arial"/>
          <w:color w:val="333333"/>
          <w:sz w:val="30"/>
          <w:szCs w:val="30"/>
          <w:shd w:val="clear" w:color="auto" w:fill="FFFFFF"/>
        </w:rPr>
      </w:pPr>
      <w:r>
        <w:rPr>
          <w:rFonts w:ascii="STKaiti" w:eastAsia="STKaiti" w:hAnsi="STKaiti" w:cs="Arial" w:hint="eastAsia"/>
          <w:color w:val="333333"/>
          <w:sz w:val="30"/>
          <w:szCs w:val="30"/>
          <w:shd w:val="clear" w:color="auto" w:fill="FFFFFF"/>
        </w:rPr>
        <w:t>4，</w:t>
      </w:r>
      <w:r w:rsidR="00582845">
        <w:rPr>
          <w:rFonts w:ascii="STKaiti" w:eastAsia="STKaiti" w:hAnsi="STKaiti" w:cs="Arial" w:hint="eastAsia"/>
          <w:color w:val="333333"/>
          <w:sz w:val="30"/>
          <w:szCs w:val="30"/>
          <w:shd w:val="clear" w:color="auto" w:fill="FFFFFF"/>
        </w:rPr>
        <w:t>留学；留学生，研修生，就劳，就职</w:t>
      </w:r>
      <w:r>
        <w:rPr>
          <w:rFonts w:ascii="STKaiti" w:eastAsia="STKaiti" w:hAnsi="STKaiti" w:cs="Arial" w:hint="eastAsia"/>
          <w:color w:val="333333"/>
          <w:sz w:val="30"/>
          <w:szCs w:val="30"/>
          <w:shd w:val="clear" w:color="auto" w:fill="FFFFFF"/>
        </w:rPr>
        <w:t>,</w:t>
      </w:r>
    </w:p>
    <w:p w:rsidR="00582845" w:rsidRDefault="009F66F0" w:rsidP="009F66F0">
      <w:pPr>
        <w:ind w:left="300" w:hangingChars="100" w:hanging="300"/>
        <w:rPr>
          <w:rFonts w:ascii="STKaiti" w:eastAsia="STKaiti" w:hAnsi="STKaiti" w:cs="Arial"/>
          <w:color w:val="333333"/>
          <w:sz w:val="30"/>
          <w:szCs w:val="30"/>
          <w:shd w:val="clear" w:color="auto" w:fill="FFFFFF"/>
        </w:rPr>
      </w:pPr>
      <w:r>
        <w:rPr>
          <w:rFonts w:ascii="STKaiti" w:eastAsia="STKaiti" w:hAnsi="STKaiti" w:cs="Arial" w:hint="eastAsia"/>
          <w:color w:val="333333"/>
          <w:sz w:val="30"/>
          <w:szCs w:val="30"/>
          <w:shd w:val="clear" w:color="auto" w:fill="FFFFFF"/>
        </w:rPr>
        <w:lastRenderedPageBreak/>
        <w:t>5，</w:t>
      </w:r>
      <w:r w:rsidR="00582845">
        <w:rPr>
          <w:rFonts w:ascii="STKaiti" w:eastAsia="STKaiti" w:hAnsi="STKaiti" w:cs="Arial" w:hint="eastAsia"/>
          <w:color w:val="333333"/>
          <w:sz w:val="30"/>
          <w:szCs w:val="30"/>
          <w:shd w:val="clear" w:color="auto" w:fill="FFFFFF"/>
        </w:rPr>
        <w:t>贸易；各种商品（汽车，服装，</w:t>
      </w:r>
      <w:r w:rsidR="00180367">
        <w:rPr>
          <w:rFonts w:ascii="STKaiti" w:eastAsia="STKaiti" w:hAnsi="STKaiti" w:cs="Arial" w:hint="eastAsia"/>
          <w:color w:val="333333"/>
          <w:sz w:val="30"/>
          <w:szCs w:val="30"/>
          <w:shd w:val="clear" w:color="auto" w:fill="FFFFFF"/>
        </w:rPr>
        <w:t>药妆，电器，烟酒</w:t>
      </w:r>
      <w:r w:rsidR="00582845">
        <w:rPr>
          <w:rFonts w:ascii="STKaiti" w:eastAsia="STKaiti" w:hAnsi="STKaiti" w:cs="Arial" w:hint="eastAsia"/>
          <w:color w:val="333333"/>
          <w:sz w:val="30"/>
          <w:szCs w:val="30"/>
          <w:shd w:val="clear" w:color="auto" w:fill="FFFFFF"/>
        </w:rPr>
        <w:t>食品，工具，</w:t>
      </w:r>
      <w:r w:rsidR="007747CF">
        <w:rPr>
          <w:rFonts w:ascii="STKaiti" w:eastAsia="STKaiti" w:hAnsi="STKaiti" w:cs="Arial" w:hint="eastAsia"/>
          <w:color w:val="333333"/>
          <w:sz w:val="30"/>
          <w:szCs w:val="30"/>
          <w:shd w:val="clear" w:color="auto" w:fill="FFFFFF"/>
        </w:rPr>
        <w:t>机器，</w:t>
      </w:r>
      <w:r w:rsidR="00582845">
        <w:rPr>
          <w:rFonts w:ascii="STKaiti" w:eastAsia="STKaiti" w:hAnsi="STKaiti" w:cs="Arial" w:hint="eastAsia"/>
          <w:color w:val="333333"/>
          <w:sz w:val="30"/>
          <w:szCs w:val="30"/>
          <w:shd w:val="clear" w:color="auto" w:fill="FFFFFF"/>
        </w:rPr>
        <w:t>机械，设备），各种技术的买卖，</w:t>
      </w:r>
    </w:p>
    <w:p w:rsidR="009F66F0" w:rsidRDefault="009F66F0" w:rsidP="00A30F77">
      <w:pPr>
        <w:rPr>
          <w:rFonts w:ascii="STKaiti" w:eastAsia="STKaiti" w:hAnsi="STKaiti" w:cs="Arial"/>
          <w:color w:val="333333"/>
          <w:sz w:val="30"/>
          <w:szCs w:val="30"/>
          <w:shd w:val="clear" w:color="auto" w:fill="FFFFFF"/>
        </w:rPr>
      </w:pPr>
      <w:r>
        <w:rPr>
          <w:rFonts w:ascii="STKaiti" w:eastAsia="STKaiti" w:hAnsi="STKaiti" w:cs="Arial" w:hint="eastAsia"/>
          <w:color w:val="333333"/>
          <w:sz w:val="30"/>
          <w:szCs w:val="30"/>
          <w:shd w:val="clear" w:color="auto" w:fill="FFFFFF"/>
        </w:rPr>
        <w:t>6，</w:t>
      </w:r>
      <w:r w:rsidR="00582845">
        <w:rPr>
          <w:rFonts w:ascii="STKaiti" w:eastAsia="STKaiti" w:hAnsi="STKaiti" w:cs="Arial" w:hint="eastAsia"/>
          <w:color w:val="333333"/>
          <w:sz w:val="30"/>
          <w:szCs w:val="30"/>
          <w:shd w:val="clear" w:color="auto" w:fill="FFFFFF"/>
        </w:rPr>
        <w:t>代购；日本产品代购业务，</w:t>
      </w:r>
    </w:p>
    <w:p w:rsidR="00582845" w:rsidRDefault="009F66F0" w:rsidP="00A30F77">
      <w:pPr>
        <w:rPr>
          <w:rFonts w:ascii="STKaiti" w:eastAsia="STKaiti" w:hAnsi="STKaiti" w:cs="Arial"/>
          <w:color w:val="333333"/>
          <w:sz w:val="30"/>
          <w:szCs w:val="30"/>
          <w:shd w:val="clear" w:color="auto" w:fill="FFFFFF"/>
        </w:rPr>
      </w:pPr>
      <w:r>
        <w:rPr>
          <w:rFonts w:ascii="STKaiti" w:eastAsia="STKaiti" w:hAnsi="STKaiti" w:cs="Arial" w:hint="eastAsia"/>
          <w:color w:val="333333"/>
          <w:sz w:val="30"/>
          <w:szCs w:val="30"/>
          <w:shd w:val="clear" w:color="auto" w:fill="FFFFFF"/>
        </w:rPr>
        <w:t>,7，</w:t>
      </w:r>
      <w:r w:rsidR="00582845">
        <w:rPr>
          <w:rFonts w:ascii="STKaiti" w:eastAsia="STKaiti" w:hAnsi="STKaiti" w:cs="Arial" w:hint="eastAsia"/>
          <w:color w:val="333333"/>
          <w:sz w:val="30"/>
          <w:szCs w:val="30"/>
          <w:shd w:val="clear" w:color="auto" w:fill="FFFFFF"/>
        </w:rPr>
        <w:t>其它；经营投资者签证，</w:t>
      </w:r>
      <w:r w:rsidR="007747CF">
        <w:rPr>
          <w:rFonts w:ascii="STKaiti" w:eastAsia="STKaiti" w:hAnsi="STKaiti" w:cs="Arial" w:hint="eastAsia"/>
          <w:color w:val="333333"/>
          <w:sz w:val="30"/>
          <w:szCs w:val="30"/>
          <w:shd w:val="clear" w:color="auto" w:fill="FFFFFF"/>
        </w:rPr>
        <w:t>商务</w:t>
      </w:r>
      <w:r w:rsidR="00582845">
        <w:rPr>
          <w:rFonts w:ascii="STKaiti" w:eastAsia="STKaiti" w:hAnsi="STKaiti" w:cs="Arial" w:hint="eastAsia"/>
          <w:color w:val="333333"/>
          <w:sz w:val="30"/>
          <w:szCs w:val="30"/>
          <w:shd w:val="clear" w:color="auto" w:fill="FFFFFF"/>
        </w:rPr>
        <w:t>考察，广告，项目，</w:t>
      </w:r>
      <w:r w:rsidR="007747CF">
        <w:rPr>
          <w:rFonts w:ascii="STKaiti" w:eastAsia="STKaiti" w:hAnsi="STKaiti" w:cs="Arial" w:hint="eastAsia"/>
          <w:color w:val="333333"/>
          <w:sz w:val="30"/>
          <w:szCs w:val="30"/>
          <w:shd w:val="clear" w:color="auto" w:fill="FFFFFF"/>
        </w:rPr>
        <w:t>影视拍摄，演出，文化交流。</w:t>
      </w:r>
    </w:p>
    <w:p w:rsidR="009F66F0" w:rsidRDefault="009F66F0" w:rsidP="00A30F77">
      <w:pPr>
        <w:rPr>
          <w:rFonts w:ascii="STKaiti" w:eastAsia="STKaiti" w:hAnsi="STKaiti" w:cs="Arial"/>
          <w:color w:val="333333"/>
          <w:sz w:val="44"/>
          <w:szCs w:val="44"/>
          <w:shd w:val="clear" w:color="auto" w:fill="FFFFFF"/>
        </w:rPr>
      </w:pPr>
    </w:p>
    <w:p w:rsidR="007747CF" w:rsidRDefault="009F66F0" w:rsidP="00A30F77">
      <w:pPr>
        <w:rPr>
          <w:rFonts w:ascii="STKaiti" w:eastAsia="STKaiti" w:hAnsi="STKaiti" w:cs="Arial"/>
          <w:color w:val="333333"/>
          <w:sz w:val="44"/>
          <w:szCs w:val="44"/>
          <w:shd w:val="clear" w:color="auto" w:fill="FFFFFF"/>
        </w:rPr>
      </w:pPr>
      <w:r w:rsidRPr="009F66F0">
        <w:rPr>
          <w:rFonts w:ascii="STKaiti" w:eastAsia="STKaiti" w:hAnsi="STKaiti" w:cs="Arial" w:hint="eastAsia"/>
          <w:color w:val="333333"/>
          <w:sz w:val="44"/>
          <w:szCs w:val="44"/>
          <w:shd w:val="clear" w:color="auto" w:fill="FFFFFF"/>
        </w:rPr>
        <w:t>三、</w:t>
      </w:r>
      <w:r w:rsidR="007747CF" w:rsidRPr="009F66F0">
        <w:rPr>
          <w:rFonts w:ascii="STKaiti" w:eastAsia="STKaiti" w:hAnsi="STKaiti" w:cs="Arial" w:hint="eastAsia"/>
          <w:color w:val="333333"/>
          <w:sz w:val="44"/>
          <w:szCs w:val="44"/>
          <w:shd w:val="clear" w:color="auto" w:fill="FFFFFF"/>
        </w:rPr>
        <w:t>合作方式；</w:t>
      </w:r>
    </w:p>
    <w:p w:rsidR="009F66F0" w:rsidRDefault="009F66F0" w:rsidP="00A30F77">
      <w:pPr>
        <w:rPr>
          <w:rFonts w:ascii="STKaiti" w:eastAsia="STKaiti" w:hAnsi="STKaiti" w:cs="Arial"/>
          <w:color w:val="333333"/>
          <w:sz w:val="44"/>
          <w:szCs w:val="44"/>
          <w:shd w:val="clear" w:color="auto" w:fill="FFFFFF"/>
        </w:rPr>
      </w:pPr>
      <w:r>
        <w:rPr>
          <w:rFonts w:ascii="STKaiti" w:eastAsia="STKaiti" w:hAnsi="STKaiti" w:cs="Arial" w:hint="eastAsia"/>
          <w:color w:val="333333"/>
          <w:sz w:val="44"/>
          <w:szCs w:val="44"/>
          <w:shd w:val="clear" w:color="auto" w:fill="FFFFFF"/>
        </w:rPr>
        <w:t>1，</w:t>
      </w:r>
      <w:r w:rsidR="00314218">
        <w:rPr>
          <w:rFonts w:ascii="STKaiti" w:eastAsia="STKaiti" w:hAnsi="STKaiti" w:cs="Arial" w:hint="eastAsia"/>
          <w:color w:val="333333"/>
          <w:sz w:val="44"/>
          <w:szCs w:val="44"/>
          <w:shd w:val="clear" w:color="auto" w:fill="FFFFFF"/>
        </w:rPr>
        <w:t>设立日本分公司</w:t>
      </w:r>
    </w:p>
    <w:p w:rsidR="00314218" w:rsidRDefault="00314218" w:rsidP="00A30F77">
      <w:pPr>
        <w:rPr>
          <w:rFonts w:ascii="STKaiti" w:eastAsia="STKaiti" w:hAnsi="STKaiti" w:cs="Arial"/>
          <w:color w:val="333333"/>
          <w:sz w:val="44"/>
          <w:szCs w:val="44"/>
          <w:shd w:val="clear" w:color="auto" w:fill="FFFFFF"/>
        </w:rPr>
      </w:pPr>
      <w:r>
        <w:rPr>
          <w:rFonts w:ascii="STKaiti" w:eastAsia="STKaiti" w:hAnsi="STKaiti" w:cs="Arial" w:hint="eastAsia"/>
          <w:color w:val="333333"/>
          <w:sz w:val="44"/>
          <w:szCs w:val="44"/>
          <w:shd w:val="clear" w:color="auto" w:fill="FFFFFF"/>
        </w:rPr>
        <w:t xml:space="preserve">   由国内网络公司与日本公司共同注册分公司，由国内网络公司安排代表监督管理。</w:t>
      </w:r>
    </w:p>
    <w:p w:rsidR="00314218" w:rsidRDefault="00314218" w:rsidP="00A30F77">
      <w:pPr>
        <w:rPr>
          <w:rFonts w:ascii="STKaiti" w:eastAsia="STKaiti" w:hAnsi="STKaiti" w:cs="Arial"/>
          <w:color w:val="333333"/>
          <w:sz w:val="44"/>
          <w:szCs w:val="44"/>
          <w:shd w:val="clear" w:color="auto" w:fill="FFFFFF"/>
        </w:rPr>
      </w:pPr>
      <w:r>
        <w:rPr>
          <w:rFonts w:ascii="STKaiti" w:eastAsia="STKaiti" w:hAnsi="STKaiti" w:cs="Arial" w:hint="eastAsia"/>
          <w:color w:val="333333"/>
          <w:sz w:val="44"/>
          <w:szCs w:val="44"/>
          <w:shd w:val="clear" w:color="auto" w:fill="FFFFFF"/>
        </w:rPr>
        <w:t>2，直接由日本公司代理中国公司的全部业务，与中国网络公司合作经营各项业务。</w:t>
      </w:r>
    </w:p>
    <w:p w:rsidR="005F7E7E" w:rsidRDefault="005F7E7E" w:rsidP="00A30F77">
      <w:pPr>
        <w:rPr>
          <w:rFonts w:ascii="STKaiti" w:eastAsia="STKaiti" w:hAnsi="STKaiti" w:cs="Arial"/>
          <w:color w:val="333333"/>
          <w:sz w:val="44"/>
          <w:szCs w:val="44"/>
          <w:shd w:val="clear" w:color="auto" w:fill="FFFFFF"/>
        </w:rPr>
      </w:pPr>
      <w:r>
        <w:rPr>
          <w:rFonts w:ascii="STKaiti" w:eastAsia="STKaiti" w:hAnsi="STKaiti" w:cs="Arial" w:hint="eastAsia"/>
          <w:color w:val="333333"/>
          <w:sz w:val="44"/>
          <w:szCs w:val="44"/>
          <w:shd w:val="clear" w:color="auto" w:fill="FFFFFF"/>
        </w:rPr>
        <w:t>3，与日本分公司共同经营承担费用和分红。</w:t>
      </w:r>
    </w:p>
    <w:p w:rsidR="009F66F0" w:rsidRPr="009F66F0" w:rsidRDefault="009F66F0" w:rsidP="00A30F77">
      <w:pPr>
        <w:rPr>
          <w:rFonts w:ascii="STKaiti" w:eastAsia="STKaiti" w:hAnsi="STKaiti" w:cs="Arial"/>
          <w:color w:val="333333"/>
          <w:sz w:val="44"/>
          <w:szCs w:val="44"/>
          <w:shd w:val="clear" w:color="auto" w:fill="FFFFFF"/>
        </w:rPr>
      </w:pPr>
    </w:p>
    <w:p w:rsidR="00180367" w:rsidRDefault="00180367" w:rsidP="00A30F77">
      <w:pPr>
        <w:rPr>
          <w:rFonts w:ascii="STKaiti" w:eastAsia="STKaiti" w:hAnsi="STKaiti" w:cs="Arial"/>
          <w:color w:val="333333"/>
          <w:sz w:val="30"/>
          <w:szCs w:val="30"/>
          <w:shd w:val="clear" w:color="auto" w:fill="FFFFFF"/>
        </w:rPr>
      </w:pPr>
    </w:p>
    <w:p w:rsidR="00180367" w:rsidRDefault="00180367" w:rsidP="00A30F77">
      <w:pPr>
        <w:rPr>
          <w:rFonts w:ascii="STKaiti" w:eastAsia="STKaiti" w:hAnsi="STKaiti" w:cs="Arial"/>
          <w:color w:val="333333"/>
          <w:sz w:val="30"/>
          <w:szCs w:val="30"/>
          <w:shd w:val="clear" w:color="auto" w:fill="FFFFFF"/>
        </w:rPr>
      </w:pPr>
    </w:p>
    <w:p w:rsidR="00180367" w:rsidRPr="00180367" w:rsidRDefault="007747CF" w:rsidP="00A30F77">
      <w:pPr>
        <w:rPr>
          <w:rFonts w:ascii="STXingkai" w:eastAsia="STXingkai" w:hAnsi="STKaiti" w:cs="Arial"/>
          <w:color w:val="333333"/>
          <w:sz w:val="84"/>
          <w:szCs w:val="84"/>
          <w:shd w:val="clear" w:color="auto" w:fill="FFFFFF"/>
        </w:rPr>
      </w:pPr>
      <w:r>
        <w:rPr>
          <w:rFonts w:ascii="STKaiti" w:eastAsia="STKaiti" w:hAnsi="STKaiti" w:cs="Arial" w:hint="eastAsia"/>
          <w:color w:val="333333"/>
          <w:sz w:val="30"/>
          <w:szCs w:val="30"/>
          <w:shd w:val="clear" w:color="auto" w:fill="FFFFFF"/>
        </w:rPr>
        <w:lastRenderedPageBreak/>
        <w:t xml:space="preserve">         </w:t>
      </w:r>
      <w:r w:rsidR="00180367">
        <w:rPr>
          <w:rFonts w:ascii="STKaiti" w:eastAsia="STKaiti" w:hAnsi="STKaiti" w:cs="Arial" w:hint="eastAsia"/>
          <w:color w:val="333333"/>
          <w:sz w:val="30"/>
          <w:szCs w:val="30"/>
          <w:shd w:val="clear" w:color="auto" w:fill="FFFFFF"/>
        </w:rPr>
        <w:t xml:space="preserve">  株式会社   </w:t>
      </w:r>
      <w:r w:rsidR="00180367" w:rsidRPr="00180367">
        <w:rPr>
          <w:rFonts w:ascii="STXingkai" w:eastAsia="STXingkai" w:hAnsi="STKaiti" w:cs="Arial" w:hint="eastAsia"/>
          <w:color w:val="333333"/>
          <w:sz w:val="84"/>
          <w:szCs w:val="84"/>
          <w:shd w:val="clear" w:color="auto" w:fill="FFFFFF"/>
        </w:rPr>
        <w:t xml:space="preserve">  翔和</w:t>
      </w:r>
    </w:p>
    <w:p w:rsidR="00180367" w:rsidRPr="00180367" w:rsidRDefault="00180367" w:rsidP="00A30F77">
      <w:pPr>
        <w:rPr>
          <w:rFonts w:ascii="STKaiti" w:eastAsia="STKaiti" w:hAnsi="STKaiti"/>
          <w:sz w:val="30"/>
          <w:szCs w:val="30"/>
        </w:rPr>
      </w:pPr>
      <w:r w:rsidRPr="00180367">
        <w:rPr>
          <w:rFonts w:ascii="STKaiti" w:eastAsia="STKaiti" w:hAnsi="STKaiti" w:cs="Arial" w:hint="eastAsia"/>
          <w:color w:val="333333"/>
          <w:sz w:val="30"/>
          <w:szCs w:val="30"/>
          <w:shd w:val="clear" w:color="auto" w:fill="FFFFFF"/>
        </w:rPr>
        <w:t>地址；</w:t>
      </w:r>
      <w:r>
        <w:rPr>
          <w:rFonts w:ascii="STKaiti" w:eastAsia="MS Mincho" w:hAnsi="STKaiti" w:cs="Arial" w:hint="eastAsia"/>
          <w:color w:val="333333"/>
          <w:sz w:val="30"/>
          <w:szCs w:val="30"/>
          <w:shd w:val="clear" w:color="auto" w:fill="FFFFFF"/>
        </w:rPr>
        <w:t>〒</w:t>
      </w:r>
      <w:r>
        <w:rPr>
          <w:rFonts w:ascii="STKaiti" w:eastAsiaTheme="minorEastAsia" w:hAnsi="STKaiti" w:cs="Arial" w:hint="eastAsia"/>
          <w:color w:val="333333"/>
          <w:sz w:val="30"/>
          <w:szCs w:val="30"/>
          <w:shd w:val="clear" w:color="auto" w:fill="FFFFFF"/>
        </w:rPr>
        <w:t>171-0014</w:t>
      </w:r>
      <w:r w:rsidRPr="00180367">
        <w:rPr>
          <w:rFonts w:ascii="STKaiti" w:eastAsia="STKaiti" w:hAnsi="STKaiti" w:cs="Arial" w:hint="eastAsia"/>
          <w:color w:val="333333"/>
          <w:sz w:val="30"/>
          <w:szCs w:val="30"/>
          <w:shd w:val="clear" w:color="auto" w:fill="FFFFFF"/>
        </w:rPr>
        <w:t>日本国豊島区池袋４－３６－１１－７０６室</w:t>
      </w:r>
    </w:p>
    <w:p w:rsidR="00516339" w:rsidRDefault="00180367" w:rsidP="00180367">
      <w:pPr>
        <w:ind w:firstLineChars="300" w:firstLine="900"/>
        <w:rPr>
          <w:rFonts w:ascii="STKaiti" w:eastAsia="STKaiti" w:hAnsi="STKaiti"/>
          <w:sz w:val="30"/>
          <w:szCs w:val="30"/>
        </w:rPr>
      </w:pPr>
      <w:r w:rsidRPr="00180367">
        <w:rPr>
          <w:rFonts w:ascii="STKaiti" w:eastAsia="STKaiti" w:hAnsi="STKaiti" w:hint="eastAsia"/>
          <w:sz w:val="30"/>
          <w:szCs w:val="30"/>
        </w:rPr>
        <w:t>TEL;</w:t>
      </w:r>
      <w:r>
        <w:rPr>
          <w:rFonts w:ascii="STKaiti" w:eastAsia="STKaiti" w:hAnsi="STKaiti" w:hint="eastAsia"/>
          <w:sz w:val="30"/>
          <w:szCs w:val="30"/>
        </w:rPr>
        <w:t xml:space="preserve">  03-6907-2792   FAX；03-6907-2793</w:t>
      </w:r>
    </w:p>
    <w:p w:rsidR="00180367" w:rsidRDefault="00180367" w:rsidP="00180367">
      <w:pPr>
        <w:ind w:firstLineChars="300" w:firstLine="900"/>
        <w:rPr>
          <w:rFonts w:ascii="STKaiti" w:eastAsia="STKaiti" w:hAnsi="STKaiti"/>
          <w:sz w:val="30"/>
          <w:szCs w:val="30"/>
        </w:rPr>
      </w:pPr>
      <w:r>
        <w:rPr>
          <w:rFonts w:ascii="STKaiti" w:eastAsia="STKaiti" w:hAnsi="STKaiti" w:hint="eastAsia"/>
          <w:sz w:val="30"/>
          <w:szCs w:val="30"/>
        </w:rPr>
        <w:t>担当者；林毅080-6791-8881</w:t>
      </w:r>
    </w:p>
    <w:p w:rsidR="00180367" w:rsidRPr="00180367" w:rsidRDefault="00180367">
      <w:pPr>
        <w:rPr>
          <w:rFonts w:ascii="STKaiti" w:eastAsia="STKaiti" w:hAnsi="STKaiti"/>
          <w:sz w:val="30"/>
          <w:szCs w:val="30"/>
        </w:rPr>
      </w:pPr>
    </w:p>
    <w:sectPr w:rsidR="00180367" w:rsidRPr="00180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113BA"/>
    <w:multiLevelType w:val="hybridMultilevel"/>
    <w:tmpl w:val="0DFCD650"/>
    <w:lvl w:ilvl="0" w:tplc="882C87EC">
      <w:start w:val="1"/>
      <w:numFmt w:val="japaneseCounting"/>
      <w:lvlText w:val="%1，"/>
      <w:lvlJc w:val="left"/>
      <w:pPr>
        <w:ind w:left="1040" w:hanging="720"/>
      </w:pPr>
      <w:rPr>
        <w:rFonts w:hint="default"/>
      </w:rPr>
    </w:lvl>
    <w:lvl w:ilvl="1" w:tplc="6098FEE2">
      <w:start w:val="1"/>
      <w:numFmt w:val="japaneseCounting"/>
      <w:lvlText w:val="%2．"/>
      <w:lvlJc w:val="left"/>
      <w:pPr>
        <w:ind w:left="14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B9"/>
    <w:rsid w:val="00171EB9"/>
    <w:rsid w:val="00180367"/>
    <w:rsid w:val="002512D4"/>
    <w:rsid w:val="002643DE"/>
    <w:rsid w:val="00275594"/>
    <w:rsid w:val="00314218"/>
    <w:rsid w:val="003A663A"/>
    <w:rsid w:val="00500F6C"/>
    <w:rsid w:val="00501ECD"/>
    <w:rsid w:val="00516339"/>
    <w:rsid w:val="00582845"/>
    <w:rsid w:val="005D0284"/>
    <w:rsid w:val="005F7E7E"/>
    <w:rsid w:val="006A54E8"/>
    <w:rsid w:val="006B783E"/>
    <w:rsid w:val="00754C0D"/>
    <w:rsid w:val="007747CF"/>
    <w:rsid w:val="00781A18"/>
    <w:rsid w:val="007D2077"/>
    <w:rsid w:val="008E388D"/>
    <w:rsid w:val="008F028A"/>
    <w:rsid w:val="00946F36"/>
    <w:rsid w:val="009F66F0"/>
    <w:rsid w:val="00A1682A"/>
    <w:rsid w:val="00A30F77"/>
    <w:rsid w:val="00B7783A"/>
    <w:rsid w:val="00CB24FC"/>
    <w:rsid w:val="00CC6901"/>
    <w:rsid w:val="00DA6418"/>
    <w:rsid w:val="00F065C5"/>
    <w:rsid w:val="00F2570D"/>
    <w:rsid w:val="00F5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C500F14-C667-4D56-893E-A2857BE6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0F7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30F7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12D4"/>
    <w:rPr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512D4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9F66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.com/s?q=%E7%94%B5%E5%AD%90%E5%95%86%E5%8A%A1%E5%B9%B3%E5%8F%B0&amp;ie=utf-8&amp;src=internal_wenda_recommend_text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ZDD</dc:creator>
  <cp:lastModifiedBy>yang</cp:lastModifiedBy>
  <cp:revision>2</cp:revision>
  <dcterms:created xsi:type="dcterms:W3CDTF">2018-05-07T08:28:00Z</dcterms:created>
  <dcterms:modified xsi:type="dcterms:W3CDTF">2018-05-07T08:28:00Z</dcterms:modified>
</cp:coreProperties>
</file>